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8A" w:rsidRPr="007C5F45" w:rsidRDefault="001C418A" w:rsidP="001C418A">
      <w:pPr>
        <w:pStyle w:val="BodyText"/>
        <w:ind w:left="214"/>
        <w:rPr>
          <w:rFonts w:asciiTheme="minorHAnsi" w:hAnsiTheme="minorHAnsi" w:cstheme="minorHAnsi"/>
        </w:rPr>
      </w:pPr>
      <w:r w:rsidRPr="007C5F45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0873906B" wp14:editId="54780321">
            <wp:extent cx="2376119" cy="870489"/>
            <wp:effectExtent l="0" t="0" r="0" b="0"/>
            <wp:docPr id="8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119" cy="87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18A" w:rsidRDefault="001C418A" w:rsidP="001C418A">
      <w:pPr>
        <w:tabs>
          <w:tab w:val="left" w:pos="1499"/>
        </w:tabs>
        <w:spacing w:before="57" w:line="244" w:lineRule="auto"/>
        <w:ind w:left="213" w:right="4824"/>
        <w:rPr>
          <w:rFonts w:asciiTheme="minorHAnsi" w:hAnsiTheme="minorHAnsi" w:cstheme="minorHAnsi"/>
          <w:spacing w:val="1"/>
          <w:sz w:val="24"/>
          <w:szCs w:val="24"/>
        </w:rPr>
      </w:pPr>
      <w:r w:rsidRPr="007C5F45">
        <w:rPr>
          <w:rFonts w:asciiTheme="minorHAnsi" w:hAnsiTheme="minorHAnsi" w:cstheme="minorHAnsi"/>
          <w:sz w:val="24"/>
          <w:szCs w:val="24"/>
        </w:rPr>
        <w:t>Jl. Dewi Sartika No. 54 Kel. Kepatihan</w:t>
      </w:r>
      <w:r w:rsidRPr="007C5F45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Kec.</w:t>
      </w:r>
      <w:r w:rsidRPr="007C5F4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Kaliwates</w:t>
      </w:r>
      <w:r w:rsidRPr="007C5F4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-</w:t>
      </w:r>
      <w:r w:rsidRPr="007C5F4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Kab.</w:t>
      </w:r>
      <w:r w:rsidRPr="007C5F4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Jember</w:t>
      </w:r>
      <w:r w:rsidRPr="007C5F4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:rsidR="001C418A" w:rsidRPr="007C5F45" w:rsidRDefault="001C418A" w:rsidP="001C418A">
      <w:pPr>
        <w:tabs>
          <w:tab w:val="left" w:pos="1499"/>
        </w:tabs>
        <w:spacing w:before="57" w:line="244" w:lineRule="auto"/>
        <w:ind w:left="213" w:right="4824"/>
        <w:rPr>
          <w:rFonts w:asciiTheme="minorHAnsi" w:hAnsiTheme="minorHAnsi" w:cstheme="minorHAnsi"/>
          <w:sz w:val="24"/>
          <w:szCs w:val="24"/>
        </w:rPr>
      </w:pPr>
      <w:r w:rsidRPr="007C5F45">
        <w:rPr>
          <w:rFonts w:asciiTheme="minorHAnsi" w:hAnsiTheme="minorHAnsi" w:cstheme="minorHAnsi"/>
          <w:sz w:val="24"/>
          <w:szCs w:val="24"/>
        </w:rPr>
        <w:t>Telepon</w:t>
      </w:r>
      <w:r w:rsidRPr="007C5F45">
        <w:rPr>
          <w:rFonts w:asciiTheme="minorHAnsi" w:hAnsiTheme="minorHAnsi" w:cstheme="minorHAnsi"/>
          <w:sz w:val="24"/>
          <w:szCs w:val="24"/>
        </w:rPr>
        <w:tab/>
        <w:t>:</w:t>
      </w:r>
      <w:r w:rsidRPr="007C5F4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(0331) 5102770</w:t>
      </w:r>
    </w:p>
    <w:p w:rsidR="001C418A" w:rsidRPr="007C5F45" w:rsidRDefault="001C418A" w:rsidP="001C418A">
      <w:pPr>
        <w:tabs>
          <w:tab w:val="left" w:pos="1523"/>
        </w:tabs>
        <w:spacing w:line="242" w:lineRule="exact"/>
        <w:ind w:left="213" w:right="4824"/>
        <w:rPr>
          <w:rFonts w:asciiTheme="minorHAnsi" w:hAnsiTheme="minorHAnsi" w:cstheme="minorHAnsi"/>
          <w:sz w:val="24"/>
          <w:szCs w:val="24"/>
        </w:rPr>
      </w:pPr>
      <w:r w:rsidRPr="007C5F45">
        <w:rPr>
          <w:rFonts w:asciiTheme="minorHAnsi" w:hAnsiTheme="minorHAnsi" w:cstheme="minorHAnsi"/>
          <w:sz w:val="24"/>
          <w:szCs w:val="24"/>
        </w:rPr>
        <w:t>Surel</w:t>
      </w:r>
      <w:r w:rsidRPr="007C5F45">
        <w:rPr>
          <w:rFonts w:asciiTheme="minorHAnsi" w:hAnsiTheme="minorHAnsi" w:cstheme="minorHAnsi"/>
          <w:sz w:val="24"/>
          <w:szCs w:val="24"/>
        </w:rPr>
        <w:tab/>
        <w:t>:</w:t>
      </w:r>
      <w:r w:rsidRPr="007C5F4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hyperlink r:id="rId7">
        <w:r w:rsidRPr="007C5F45">
          <w:rPr>
            <w:rFonts w:asciiTheme="minorHAnsi" w:hAnsiTheme="minorHAnsi" w:cstheme="minorHAnsi"/>
            <w:color w:val="0460C1"/>
            <w:sz w:val="24"/>
            <w:szCs w:val="24"/>
            <w:u w:val="single" w:color="0460C1"/>
          </w:rPr>
          <w:t>set.jember@bawaslu.go.id</w:t>
        </w:r>
      </w:hyperlink>
    </w:p>
    <w:p w:rsidR="001C418A" w:rsidRDefault="001C418A" w:rsidP="001C418A">
      <w:pPr>
        <w:pStyle w:val="Heading1"/>
        <w:ind w:left="0"/>
        <w:rPr>
          <w:spacing w:val="-20"/>
          <w:sz w:val="24"/>
          <w:szCs w:val="24"/>
        </w:rPr>
      </w:pPr>
    </w:p>
    <w:p w:rsidR="001C418A" w:rsidRDefault="001C418A" w:rsidP="001C418A">
      <w:pPr>
        <w:pStyle w:val="Heading1"/>
        <w:ind w:left="0" w:right="4"/>
        <w:rPr>
          <w:spacing w:val="-20"/>
          <w:sz w:val="24"/>
          <w:szCs w:val="24"/>
        </w:rPr>
      </w:pPr>
    </w:p>
    <w:p w:rsidR="001C418A" w:rsidRDefault="001C418A" w:rsidP="001C418A">
      <w:pPr>
        <w:pStyle w:val="Heading1"/>
        <w:ind w:left="0" w:right="4"/>
        <w:rPr>
          <w:spacing w:val="-20"/>
          <w:sz w:val="24"/>
          <w:szCs w:val="24"/>
        </w:rPr>
      </w:pPr>
    </w:p>
    <w:p w:rsidR="001C418A" w:rsidRPr="001C418A" w:rsidRDefault="001C418A" w:rsidP="001C418A">
      <w:pPr>
        <w:pStyle w:val="Heading1"/>
        <w:ind w:left="0" w:right="4"/>
        <w:rPr>
          <w:spacing w:val="-20"/>
          <w:sz w:val="24"/>
          <w:szCs w:val="24"/>
        </w:rPr>
      </w:pPr>
      <w:r w:rsidRPr="001C418A">
        <w:rPr>
          <w:spacing w:val="-20"/>
          <w:sz w:val="24"/>
          <w:szCs w:val="24"/>
        </w:rPr>
        <w:t>PRESS RELEASE</w:t>
      </w:r>
    </w:p>
    <w:p w:rsidR="001C418A" w:rsidRPr="001C418A" w:rsidRDefault="001C418A" w:rsidP="001C418A">
      <w:pPr>
        <w:pStyle w:val="Heading2"/>
        <w:spacing w:line="242" w:lineRule="auto"/>
        <w:ind w:left="0" w:right="4"/>
        <w:jc w:val="center"/>
        <w:rPr>
          <w:spacing w:val="-20"/>
          <w:sz w:val="24"/>
          <w:szCs w:val="24"/>
        </w:rPr>
      </w:pPr>
      <w:r w:rsidRPr="001C418A">
        <w:rPr>
          <w:spacing w:val="-20"/>
          <w:sz w:val="24"/>
          <w:szCs w:val="24"/>
        </w:rPr>
        <w:t>BAWASLU JEMBER MEMETAKAN POTENSI KERAWANAN JELANG TAHAPAN VERIFIKASI FAKTUAL DUKUNGAN PASANGAN CALON PERSEORANGAN DI PILKADA 2024</w:t>
      </w:r>
    </w:p>
    <w:p w:rsidR="001C418A" w:rsidRPr="001C418A" w:rsidRDefault="001C418A" w:rsidP="001C418A">
      <w:pPr>
        <w:pStyle w:val="BodyText"/>
        <w:ind w:right="4"/>
        <w:jc w:val="both"/>
        <w:rPr>
          <w:b/>
          <w:spacing w:val="-20"/>
        </w:rPr>
      </w:pPr>
    </w:p>
    <w:p w:rsidR="001C418A" w:rsidRPr="001C418A" w:rsidRDefault="001C418A" w:rsidP="001C418A">
      <w:pPr>
        <w:pStyle w:val="ListParagraph"/>
        <w:numPr>
          <w:ilvl w:val="0"/>
          <w:numId w:val="1"/>
        </w:numPr>
        <w:tabs>
          <w:tab w:val="left" w:pos="660"/>
        </w:tabs>
        <w:spacing w:before="192"/>
        <w:ind w:left="0" w:right="4"/>
        <w:jc w:val="both"/>
        <w:rPr>
          <w:spacing w:val="-20"/>
          <w:sz w:val="24"/>
          <w:szCs w:val="24"/>
        </w:rPr>
      </w:pPr>
      <w:r w:rsidRPr="001C418A">
        <w:rPr>
          <w:spacing w:val="-20"/>
          <w:sz w:val="24"/>
          <w:szCs w:val="24"/>
        </w:rPr>
        <w:t>Memasuki tahapan verifikasi factual calon perseorangan calon Bupati dan Wakil Bupati di Pilkada 2024, Bawaslu Jember memastikan potensi kerawanan agar bisa diantisipasi.</w:t>
      </w:r>
    </w:p>
    <w:p w:rsidR="001C418A" w:rsidRPr="001C418A" w:rsidRDefault="001C418A" w:rsidP="001C418A">
      <w:pPr>
        <w:pStyle w:val="ListParagraph"/>
        <w:numPr>
          <w:ilvl w:val="0"/>
          <w:numId w:val="1"/>
        </w:numPr>
        <w:tabs>
          <w:tab w:val="left" w:pos="660"/>
        </w:tabs>
        <w:spacing w:before="1" w:line="242" w:lineRule="auto"/>
        <w:ind w:left="0" w:right="4"/>
        <w:jc w:val="both"/>
        <w:rPr>
          <w:spacing w:val="-20"/>
          <w:sz w:val="24"/>
          <w:szCs w:val="24"/>
        </w:rPr>
      </w:pPr>
      <w:r w:rsidRPr="001C418A">
        <w:rPr>
          <w:spacing w:val="-20"/>
          <w:sz w:val="24"/>
          <w:szCs w:val="24"/>
        </w:rPr>
        <w:t>Potensi kerawanan yang mungkin saja terjadi di antaranya verifikasi factual tidak dilaksanakan sesuai tahapan, verifikasi factual tidak dilakukan kepada pendukung secara langsung dan potensi kerawanan pencatutan nama untuk dukungan.</w:t>
      </w:r>
    </w:p>
    <w:p w:rsidR="001C418A" w:rsidRPr="001C418A" w:rsidRDefault="001C418A" w:rsidP="001C418A">
      <w:pPr>
        <w:pStyle w:val="ListParagraph"/>
        <w:numPr>
          <w:ilvl w:val="0"/>
          <w:numId w:val="1"/>
        </w:numPr>
        <w:tabs>
          <w:tab w:val="left" w:pos="660"/>
        </w:tabs>
        <w:ind w:left="0" w:right="4"/>
        <w:jc w:val="both"/>
        <w:rPr>
          <w:spacing w:val="-20"/>
          <w:sz w:val="24"/>
          <w:szCs w:val="24"/>
        </w:rPr>
      </w:pPr>
      <w:r w:rsidRPr="001C418A">
        <w:rPr>
          <w:spacing w:val="-20"/>
          <w:sz w:val="24"/>
          <w:szCs w:val="24"/>
        </w:rPr>
        <w:t>Dengan kondisi tersebut Bawaslu Jember melakukan langkah antisipasi dengan memberikan imbuan kepada KPU Jember.</w:t>
      </w:r>
    </w:p>
    <w:p w:rsidR="001C418A" w:rsidRPr="001C418A" w:rsidRDefault="001C418A" w:rsidP="001C418A">
      <w:pPr>
        <w:pStyle w:val="ListParagraph"/>
        <w:numPr>
          <w:ilvl w:val="0"/>
          <w:numId w:val="1"/>
        </w:numPr>
        <w:tabs>
          <w:tab w:val="left" w:pos="660"/>
        </w:tabs>
        <w:spacing w:line="242" w:lineRule="auto"/>
        <w:ind w:left="0" w:right="4"/>
        <w:jc w:val="both"/>
        <w:rPr>
          <w:spacing w:val="-20"/>
          <w:sz w:val="24"/>
          <w:szCs w:val="24"/>
        </w:rPr>
      </w:pPr>
      <w:r w:rsidRPr="001C418A">
        <w:rPr>
          <w:spacing w:val="-20"/>
          <w:sz w:val="24"/>
          <w:szCs w:val="24"/>
        </w:rPr>
        <w:t>Proses verifikasi factual ini harus dilakukan menjunjung tinggi asas keterbukaan informasi public, kemudian juga memberikan akses yang memadai untuk proses pengawasan</w:t>
      </w:r>
    </w:p>
    <w:p w:rsidR="001C418A" w:rsidRPr="001C418A" w:rsidRDefault="001C418A" w:rsidP="001C418A">
      <w:pPr>
        <w:pStyle w:val="ListParagraph"/>
        <w:numPr>
          <w:ilvl w:val="0"/>
          <w:numId w:val="1"/>
        </w:numPr>
        <w:tabs>
          <w:tab w:val="left" w:pos="660"/>
        </w:tabs>
        <w:spacing w:line="242" w:lineRule="auto"/>
        <w:ind w:left="0" w:right="4"/>
        <w:jc w:val="both"/>
        <w:rPr>
          <w:spacing w:val="-20"/>
          <w:sz w:val="24"/>
          <w:szCs w:val="24"/>
        </w:rPr>
      </w:pPr>
      <w:r w:rsidRPr="001C418A">
        <w:rPr>
          <w:spacing w:val="-20"/>
          <w:sz w:val="24"/>
          <w:szCs w:val="24"/>
        </w:rPr>
        <w:t>Memastikan proses penyandingan data dukungan dengan dokumen kependudukan dengan teliti, cermat dan akurat.</w:t>
      </w:r>
    </w:p>
    <w:p w:rsidR="001C418A" w:rsidRPr="001C418A" w:rsidRDefault="001C418A" w:rsidP="001C418A">
      <w:pPr>
        <w:pStyle w:val="ListParagraph"/>
        <w:numPr>
          <w:ilvl w:val="0"/>
          <w:numId w:val="1"/>
        </w:numPr>
        <w:tabs>
          <w:tab w:val="left" w:pos="660"/>
        </w:tabs>
        <w:ind w:left="0" w:right="4"/>
        <w:jc w:val="both"/>
        <w:rPr>
          <w:spacing w:val="-20"/>
          <w:sz w:val="24"/>
          <w:szCs w:val="24"/>
        </w:rPr>
      </w:pPr>
      <w:r w:rsidRPr="001C418A">
        <w:rPr>
          <w:spacing w:val="-20"/>
          <w:sz w:val="24"/>
          <w:szCs w:val="24"/>
        </w:rPr>
        <w:t>Memastikan status pekerjaan dengan jelas, bila pendukung yang berstatus ASN, TNI/Polri, Kepala Desa, Perangkat Desa dan PKH dinyatakan TMS.</w:t>
      </w:r>
    </w:p>
    <w:p w:rsidR="001C418A" w:rsidRPr="001C418A" w:rsidRDefault="001C418A" w:rsidP="001C418A">
      <w:pPr>
        <w:pStyle w:val="ListParagraph"/>
        <w:numPr>
          <w:ilvl w:val="0"/>
          <w:numId w:val="1"/>
        </w:numPr>
        <w:tabs>
          <w:tab w:val="left" w:pos="660"/>
        </w:tabs>
        <w:ind w:left="0" w:right="4" w:hanging="361"/>
        <w:jc w:val="both"/>
        <w:rPr>
          <w:spacing w:val="-20"/>
          <w:sz w:val="24"/>
          <w:szCs w:val="24"/>
        </w:rPr>
      </w:pPr>
      <w:r w:rsidRPr="001C418A">
        <w:rPr>
          <w:spacing w:val="-20"/>
          <w:sz w:val="24"/>
          <w:szCs w:val="24"/>
        </w:rPr>
        <w:t>Memastikan kesesuaian alamat pendukung dengan daerah pemilihan.</w:t>
      </w:r>
    </w:p>
    <w:p w:rsidR="001C418A" w:rsidRPr="001C418A" w:rsidRDefault="001C418A" w:rsidP="001C418A">
      <w:pPr>
        <w:pStyle w:val="ListParagraph"/>
        <w:numPr>
          <w:ilvl w:val="0"/>
          <w:numId w:val="1"/>
        </w:numPr>
        <w:tabs>
          <w:tab w:val="left" w:pos="660"/>
        </w:tabs>
        <w:ind w:left="0" w:right="4"/>
        <w:jc w:val="both"/>
        <w:rPr>
          <w:spacing w:val="-20"/>
          <w:sz w:val="24"/>
          <w:szCs w:val="24"/>
        </w:rPr>
      </w:pPr>
      <w:r w:rsidRPr="001C418A">
        <w:rPr>
          <w:spacing w:val="-20"/>
          <w:sz w:val="24"/>
          <w:szCs w:val="24"/>
        </w:rPr>
        <w:t>Bawaslu Jember akan menindaklanjuti proses tanggapan masyarakat terhadap pencatutan nama dalam dukungan perseorangan bakal calon Bupati dan Wakil Bupati</w:t>
      </w:r>
    </w:p>
    <w:p w:rsidR="001C418A" w:rsidRPr="001C418A" w:rsidRDefault="001C418A" w:rsidP="001C418A">
      <w:pPr>
        <w:pStyle w:val="BodyText"/>
        <w:spacing w:before="5"/>
        <w:ind w:right="4"/>
        <w:jc w:val="both"/>
        <w:rPr>
          <w:spacing w:val="-20"/>
        </w:rPr>
      </w:pPr>
    </w:p>
    <w:p w:rsidR="00657F00" w:rsidRPr="001C418A" w:rsidRDefault="001C418A" w:rsidP="001C418A">
      <w:pPr>
        <w:ind w:right="4"/>
        <w:jc w:val="both"/>
        <w:rPr>
          <w:b/>
          <w:spacing w:val="-20"/>
          <w:sz w:val="24"/>
          <w:szCs w:val="24"/>
        </w:rPr>
      </w:pPr>
      <w:bookmarkStart w:id="0" w:name="_GoBack"/>
      <w:r w:rsidRPr="001C418A">
        <w:rPr>
          <w:b/>
          <w:spacing w:val="-20"/>
          <w:sz w:val="24"/>
          <w:szCs w:val="24"/>
        </w:rPr>
        <w:t>Narahubung: Wiwin Riza Kurnia (Kordiv Pencegahan, Parmas dan Humas Bawaslu Jember)</w:t>
      </w:r>
      <w:bookmarkEnd w:id="0"/>
    </w:p>
    <w:sectPr w:rsidR="00657F00" w:rsidRPr="001C4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3280F"/>
    <w:multiLevelType w:val="hybridMultilevel"/>
    <w:tmpl w:val="2458C5B8"/>
    <w:lvl w:ilvl="0" w:tplc="B90210F2">
      <w:start w:val="1"/>
      <w:numFmt w:val="decimal"/>
      <w:lvlText w:val="%1."/>
      <w:lvlJc w:val="left"/>
      <w:pPr>
        <w:ind w:left="659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eastAsia="en-US" w:bidi="ar-SA"/>
      </w:rPr>
    </w:lvl>
    <w:lvl w:ilvl="1" w:tplc="89144848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eastAsia="en-US" w:bidi="ar-SA"/>
      </w:rPr>
    </w:lvl>
    <w:lvl w:ilvl="2" w:tplc="4EB00A80">
      <w:numFmt w:val="bullet"/>
      <w:lvlText w:val="•"/>
      <w:lvlJc w:val="left"/>
      <w:pPr>
        <w:ind w:left="1827" w:hanging="360"/>
      </w:pPr>
      <w:rPr>
        <w:rFonts w:hint="default"/>
        <w:lang w:eastAsia="en-US" w:bidi="ar-SA"/>
      </w:rPr>
    </w:lvl>
    <w:lvl w:ilvl="3" w:tplc="23E0CEEA">
      <w:numFmt w:val="bullet"/>
      <w:lvlText w:val="•"/>
      <w:lvlJc w:val="left"/>
      <w:pPr>
        <w:ind w:left="2835" w:hanging="360"/>
      </w:pPr>
      <w:rPr>
        <w:rFonts w:hint="default"/>
        <w:lang w:eastAsia="en-US" w:bidi="ar-SA"/>
      </w:rPr>
    </w:lvl>
    <w:lvl w:ilvl="4" w:tplc="602601FA">
      <w:numFmt w:val="bullet"/>
      <w:lvlText w:val="•"/>
      <w:lvlJc w:val="left"/>
      <w:pPr>
        <w:ind w:left="3843" w:hanging="360"/>
      </w:pPr>
      <w:rPr>
        <w:rFonts w:hint="default"/>
        <w:lang w:eastAsia="en-US" w:bidi="ar-SA"/>
      </w:rPr>
    </w:lvl>
    <w:lvl w:ilvl="5" w:tplc="3CFE305A">
      <w:numFmt w:val="bullet"/>
      <w:lvlText w:val="•"/>
      <w:lvlJc w:val="left"/>
      <w:pPr>
        <w:ind w:left="4851" w:hanging="360"/>
      </w:pPr>
      <w:rPr>
        <w:rFonts w:hint="default"/>
        <w:lang w:eastAsia="en-US" w:bidi="ar-SA"/>
      </w:rPr>
    </w:lvl>
    <w:lvl w:ilvl="6" w:tplc="6E22A9A2">
      <w:numFmt w:val="bullet"/>
      <w:lvlText w:val="•"/>
      <w:lvlJc w:val="left"/>
      <w:pPr>
        <w:ind w:left="5859" w:hanging="360"/>
      </w:pPr>
      <w:rPr>
        <w:rFonts w:hint="default"/>
        <w:lang w:eastAsia="en-US" w:bidi="ar-SA"/>
      </w:rPr>
    </w:lvl>
    <w:lvl w:ilvl="7" w:tplc="55225370">
      <w:numFmt w:val="bullet"/>
      <w:lvlText w:val="•"/>
      <w:lvlJc w:val="left"/>
      <w:pPr>
        <w:ind w:left="6867" w:hanging="360"/>
      </w:pPr>
      <w:rPr>
        <w:rFonts w:hint="default"/>
        <w:lang w:eastAsia="en-US" w:bidi="ar-SA"/>
      </w:rPr>
    </w:lvl>
    <w:lvl w:ilvl="8" w:tplc="7898C0B6">
      <w:numFmt w:val="bullet"/>
      <w:lvlText w:val="•"/>
      <w:lvlJc w:val="left"/>
      <w:pPr>
        <w:ind w:left="7875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8A"/>
    <w:rsid w:val="001C418A"/>
    <w:rsid w:val="0065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41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/>
    </w:rPr>
  </w:style>
  <w:style w:type="paragraph" w:styleId="Heading1">
    <w:name w:val="heading 1"/>
    <w:basedOn w:val="Normal"/>
    <w:link w:val="Heading1Char"/>
    <w:uiPriority w:val="1"/>
    <w:qFormat/>
    <w:rsid w:val="001C418A"/>
    <w:pPr>
      <w:spacing w:before="28"/>
      <w:ind w:left="683" w:right="508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C418A"/>
    <w:pPr>
      <w:spacing w:before="265"/>
      <w:ind w:left="100" w:right="29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C418A"/>
    <w:rPr>
      <w:rFonts w:ascii="Calibri" w:eastAsia="Calibri" w:hAnsi="Calibri" w:cs="Calibri"/>
      <w:b/>
      <w:bCs/>
      <w:sz w:val="36"/>
      <w:szCs w:val="36"/>
      <w:lang/>
    </w:rPr>
  </w:style>
  <w:style w:type="character" w:customStyle="1" w:styleId="Heading2Char">
    <w:name w:val="Heading 2 Char"/>
    <w:basedOn w:val="DefaultParagraphFont"/>
    <w:link w:val="Heading2"/>
    <w:uiPriority w:val="1"/>
    <w:rsid w:val="001C418A"/>
    <w:rPr>
      <w:rFonts w:ascii="Calibri" w:eastAsia="Calibri" w:hAnsi="Calibri" w:cs="Calibri"/>
      <w:b/>
      <w:bCs/>
      <w:sz w:val="28"/>
      <w:szCs w:val="28"/>
      <w:lang/>
    </w:rPr>
  </w:style>
  <w:style w:type="paragraph" w:styleId="BodyText">
    <w:name w:val="Body Text"/>
    <w:basedOn w:val="Normal"/>
    <w:link w:val="BodyTextChar"/>
    <w:uiPriority w:val="1"/>
    <w:qFormat/>
    <w:rsid w:val="001C418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418A"/>
    <w:rPr>
      <w:rFonts w:ascii="Calibri" w:eastAsia="Calibri" w:hAnsi="Calibri" w:cs="Calibri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1C418A"/>
    <w:pPr>
      <w:ind w:left="1660" w:hanging="36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18A"/>
    <w:rPr>
      <w:rFonts w:ascii="Tahoma" w:eastAsia="Calibri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41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/>
    </w:rPr>
  </w:style>
  <w:style w:type="paragraph" w:styleId="Heading1">
    <w:name w:val="heading 1"/>
    <w:basedOn w:val="Normal"/>
    <w:link w:val="Heading1Char"/>
    <w:uiPriority w:val="1"/>
    <w:qFormat/>
    <w:rsid w:val="001C418A"/>
    <w:pPr>
      <w:spacing w:before="28"/>
      <w:ind w:left="683" w:right="508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C418A"/>
    <w:pPr>
      <w:spacing w:before="265"/>
      <w:ind w:left="100" w:right="29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C418A"/>
    <w:rPr>
      <w:rFonts w:ascii="Calibri" w:eastAsia="Calibri" w:hAnsi="Calibri" w:cs="Calibri"/>
      <w:b/>
      <w:bCs/>
      <w:sz w:val="36"/>
      <w:szCs w:val="36"/>
      <w:lang/>
    </w:rPr>
  </w:style>
  <w:style w:type="character" w:customStyle="1" w:styleId="Heading2Char">
    <w:name w:val="Heading 2 Char"/>
    <w:basedOn w:val="DefaultParagraphFont"/>
    <w:link w:val="Heading2"/>
    <w:uiPriority w:val="1"/>
    <w:rsid w:val="001C418A"/>
    <w:rPr>
      <w:rFonts w:ascii="Calibri" w:eastAsia="Calibri" w:hAnsi="Calibri" w:cs="Calibri"/>
      <w:b/>
      <w:bCs/>
      <w:sz w:val="28"/>
      <w:szCs w:val="28"/>
      <w:lang/>
    </w:rPr>
  </w:style>
  <w:style w:type="paragraph" w:styleId="BodyText">
    <w:name w:val="Body Text"/>
    <w:basedOn w:val="Normal"/>
    <w:link w:val="BodyTextChar"/>
    <w:uiPriority w:val="1"/>
    <w:qFormat/>
    <w:rsid w:val="001C418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418A"/>
    <w:rPr>
      <w:rFonts w:ascii="Calibri" w:eastAsia="Calibri" w:hAnsi="Calibri" w:cs="Calibri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1C418A"/>
    <w:pPr>
      <w:ind w:left="1660" w:hanging="36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18A"/>
    <w:rPr>
      <w:rFonts w:ascii="Tahoma" w:eastAsia="Calibri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t.jember@bawaslu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ThoBrony PusaKa</dc:creator>
  <cp:lastModifiedBy>ThoBrony PusaKa</cp:lastModifiedBy>
  <cp:revision>1</cp:revision>
  <dcterms:created xsi:type="dcterms:W3CDTF">2024-07-14T07:40:00Z</dcterms:created>
  <dcterms:modified xsi:type="dcterms:W3CDTF">2024-07-14T07:46:00Z</dcterms:modified>
</cp:coreProperties>
</file>